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6CCC" w14:textId="77777777" w:rsidR="00EE345F" w:rsidRPr="000C4277" w:rsidRDefault="00EE345F" w:rsidP="00215A9F">
      <w:pPr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0C4277">
        <w:rPr>
          <w:rFonts w:ascii="Century Gothic" w:hAnsi="Century Gothic" w:cs="Arial"/>
          <w:b/>
          <w:bCs/>
          <w:sz w:val="24"/>
          <w:szCs w:val="24"/>
          <w:u w:val="single"/>
          <w:lang w:val="pt-PT"/>
        </w:rPr>
        <w:t>PAUTA REUNIÃO DE COMISSÃO</w:t>
      </w:r>
    </w:p>
    <w:p w14:paraId="4EBD3D01" w14:textId="69AFCF5B" w:rsidR="0002457D" w:rsidRPr="000C4277" w:rsidRDefault="0002457D" w:rsidP="00543094">
      <w:pPr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0C4277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Comissão de legislação, Justiça e Redação Final</w:t>
      </w:r>
    </w:p>
    <w:p w14:paraId="685A4256" w14:textId="77777777" w:rsidR="0002457D" w:rsidRPr="000C4277" w:rsidRDefault="0002457D" w:rsidP="00215A9F">
      <w:pPr>
        <w:rPr>
          <w:rFonts w:ascii="Century Gothic" w:hAnsi="Century Gothic" w:cs="Arial"/>
          <w:b/>
          <w:sz w:val="24"/>
          <w:szCs w:val="24"/>
          <w:lang w:val="pt-PT"/>
        </w:rPr>
      </w:pPr>
    </w:p>
    <w:p w14:paraId="1D50AEDF" w14:textId="7B7F9C25" w:rsidR="00EE345F" w:rsidRPr="000C4277" w:rsidRDefault="00215A9F" w:rsidP="00215A9F">
      <w:pPr>
        <w:rPr>
          <w:rFonts w:ascii="Century Gothic" w:hAnsi="Century Gothic" w:cs="Arial"/>
          <w:b/>
          <w:sz w:val="24"/>
          <w:szCs w:val="24"/>
          <w:lang w:val="pt-PT"/>
        </w:rPr>
      </w:pPr>
      <w:r w:rsidRPr="000C4277">
        <w:rPr>
          <w:rFonts w:ascii="Century Gothic" w:hAnsi="Century Gothic" w:cs="Arial"/>
          <w:b/>
          <w:sz w:val="24"/>
          <w:szCs w:val="24"/>
          <w:lang w:val="pt-PT"/>
        </w:rPr>
        <w:t>Reunião Ordinária a ser realizada em</w:t>
      </w:r>
      <w:r w:rsidR="00EE345F" w:rsidRPr="000C4277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="00520E8A" w:rsidRPr="000C4277">
        <w:rPr>
          <w:rFonts w:ascii="Century Gothic" w:hAnsi="Century Gothic" w:cs="Arial"/>
          <w:b/>
          <w:sz w:val="24"/>
          <w:szCs w:val="24"/>
          <w:lang w:val="pt-PT"/>
        </w:rPr>
        <w:t>16</w:t>
      </w:r>
      <w:r w:rsidR="00EE345F" w:rsidRPr="000C4277">
        <w:rPr>
          <w:rFonts w:ascii="Century Gothic" w:hAnsi="Century Gothic" w:cs="Arial"/>
          <w:b/>
          <w:sz w:val="24"/>
          <w:szCs w:val="24"/>
          <w:lang w:val="pt-PT"/>
        </w:rPr>
        <w:t>/0</w:t>
      </w:r>
      <w:r w:rsidR="00087A2A" w:rsidRPr="000C4277">
        <w:rPr>
          <w:rFonts w:ascii="Century Gothic" w:hAnsi="Century Gothic" w:cs="Arial"/>
          <w:b/>
          <w:sz w:val="24"/>
          <w:szCs w:val="24"/>
          <w:lang w:val="pt-PT"/>
        </w:rPr>
        <w:t>9</w:t>
      </w:r>
      <w:r w:rsidR="00EE345F" w:rsidRPr="000C4277">
        <w:rPr>
          <w:rFonts w:ascii="Century Gothic" w:hAnsi="Century Gothic" w:cs="Arial"/>
          <w:b/>
          <w:sz w:val="24"/>
          <w:szCs w:val="24"/>
          <w:lang w:val="pt-PT"/>
        </w:rPr>
        <w:t>/2025</w:t>
      </w:r>
    </w:p>
    <w:p w14:paraId="3B5156F6" w14:textId="34DA654B" w:rsidR="00EE345F" w:rsidRPr="000C4277" w:rsidRDefault="00EE345F" w:rsidP="00215A9F">
      <w:pPr>
        <w:jc w:val="both"/>
        <w:rPr>
          <w:rFonts w:ascii="Century Gothic" w:hAnsi="Century Gothic" w:cs="Arial"/>
          <w:sz w:val="24"/>
          <w:szCs w:val="24"/>
          <w:lang w:val="pt-PT"/>
        </w:rPr>
      </w:pPr>
      <w:r w:rsidRPr="000C4277">
        <w:rPr>
          <w:rFonts w:ascii="Century Gothic" w:hAnsi="Century Gothic" w:cs="Arial"/>
          <w:sz w:val="24"/>
          <w:szCs w:val="24"/>
          <w:lang w:val="pt-PT"/>
        </w:rPr>
        <w:t>O Presidente da Comissão em epígrafe, no uso de suas atribuições regimentais, faz saber aos nobres Edis, bem como à população, que constará da reunião da supracitada comissão a</w:t>
      </w:r>
      <w:r w:rsidR="00215A9F" w:rsidRPr="000C4277">
        <w:rPr>
          <w:rFonts w:ascii="Century Gothic" w:hAnsi="Century Gothic" w:cs="Arial"/>
          <w:sz w:val="24"/>
          <w:szCs w:val="24"/>
          <w:lang w:val="pt-PT"/>
        </w:rPr>
        <w:t>s</w:t>
      </w:r>
      <w:r w:rsidRPr="000C4277">
        <w:rPr>
          <w:rFonts w:ascii="Century Gothic" w:hAnsi="Century Gothic" w:cs="Arial"/>
          <w:sz w:val="24"/>
          <w:szCs w:val="24"/>
          <w:lang w:val="pt-PT"/>
        </w:rPr>
        <w:t xml:space="preserve"> seguinte</w:t>
      </w:r>
      <w:r w:rsidR="00215A9F" w:rsidRPr="000C4277">
        <w:rPr>
          <w:rFonts w:ascii="Century Gothic" w:hAnsi="Century Gothic" w:cs="Arial"/>
          <w:sz w:val="24"/>
          <w:szCs w:val="24"/>
          <w:lang w:val="pt-PT"/>
        </w:rPr>
        <w:t>s</w:t>
      </w:r>
      <w:r w:rsidRPr="000C4277">
        <w:rPr>
          <w:rFonts w:ascii="Century Gothic" w:hAnsi="Century Gothic" w:cs="Arial"/>
          <w:sz w:val="24"/>
          <w:szCs w:val="24"/>
          <w:lang w:val="pt-PT"/>
        </w:rPr>
        <w:t xml:space="preserve"> matéria</w:t>
      </w:r>
      <w:r w:rsidR="00215A9F" w:rsidRPr="000C4277">
        <w:rPr>
          <w:rFonts w:ascii="Century Gothic" w:hAnsi="Century Gothic" w:cs="Arial"/>
          <w:sz w:val="24"/>
          <w:szCs w:val="24"/>
          <w:lang w:val="pt-PT"/>
        </w:rPr>
        <w:t>s</w:t>
      </w:r>
      <w:r w:rsidRPr="000C4277">
        <w:rPr>
          <w:rFonts w:ascii="Century Gothic" w:hAnsi="Century Gothic" w:cs="Arial"/>
          <w:sz w:val="24"/>
          <w:szCs w:val="24"/>
          <w:lang w:val="pt-PT"/>
        </w:rPr>
        <w:t xml:space="preserve"> para </w:t>
      </w:r>
      <w:r w:rsidR="00215A9F" w:rsidRPr="000C4277">
        <w:rPr>
          <w:rFonts w:ascii="Century Gothic" w:hAnsi="Century Gothic" w:cs="Arial"/>
          <w:sz w:val="24"/>
          <w:szCs w:val="24"/>
          <w:lang w:val="pt-PT"/>
        </w:rPr>
        <w:t xml:space="preserve">análise e </w:t>
      </w:r>
      <w:r w:rsidRPr="000C4277">
        <w:rPr>
          <w:rFonts w:ascii="Century Gothic" w:hAnsi="Century Gothic" w:cs="Arial"/>
          <w:sz w:val="24"/>
          <w:szCs w:val="24"/>
          <w:lang w:val="pt-PT"/>
        </w:rPr>
        <w:t>deliberaçã</w:t>
      </w:r>
      <w:r w:rsidR="00215A9F" w:rsidRPr="000C4277">
        <w:rPr>
          <w:rFonts w:ascii="Century Gothic" w:hAnsi="Century Gothic" w:cs="Arial"/>
          <w:sz w:val="24"/>
          <w:szCs w:val="24"/>
          <w:lang w:val="pt-PT"/>
        </w:rPr>
        <w:t>o</w:t>
      </w:r>
      <w:r w:rsidRPr="000C4277">
        <w:rPr>
          <w:rFonts w:ascii="Century Gothic" w:hAnsi="Century Gothic" w:cs="Arial"/>
          <w:sz w:val="24"/>
          <w:szCs w:val="24"/>
          <w:lang w:val="pt-PT"/>
        </w:rPr>
        <w:t>:</w:t>
      </w:r>
    </w:p>
    <w:p w14:paraId="33557789" w14:textId="77777777" w:rsidR="00215A9F" w:rsidRPr="000C4277" w:rsidRDefault="00215A9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</w:rPr>
      </w:pPr>
    </w:p>
    <w:p w14:paraId="017B6560" w14:textId="1855AB0E" w:rsidR="00600EF1" w:rsidRPr="000C4277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u w:val="single"/>
          <w:lang w:val="pt-BR"/>
        </w:rPr>
      </w:pPr>
      <w:r w:rsidRPr="000C4277">
        <w:rPr>
          <w:rFonts w:ascii="Century Gothic" w:hAnsi="Century Gothic" w:cs="Arial"/>
          <w:b/>
          <w:bCs/>
          <w:lang w:val="pt-BR"/>
        </w:rPr>
        <w:t xml:space="preserve"> </w:t>
      </w:r>
      <w:r w:rsidRPr="000C4277">
        <w:rPr>
          <w:rFonts w:ascii="Century Gothic" w:hAnsi="Century Gothic" w:cs="Arial"/>
          <w:b/>
          <w:bCs/>
          <w:u w:val="single"/>
          <w:lang w:val="pt-BR"/>
        </w:rPr>
        <w:t>PROJETO DE LEI:</w:t>
      </w:r>
    </w:p>
    <w:p w14:paraId="75ECC387" w14:textId="77777777" w:rsidR="00600EF1" w:rsidRPr="000C4277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u w:val="single"/>
          <w:lang w:val="pt-BR"/>
        </w:rPr>
      </w:pPr>
    </w:p>
    <w:p w14:paraId="27B9A84C" w14:textId="46C039C9" w:rsidR="001603B5" w:rsidRPr="000C4277" w:rsidRDefault="000C4277" w:rsidP="001603B5">
      <w:pPr>
        <w:jc w:val="both"/>
        <w:rPr>
          <w:rFonts w:ascii="Century Gothic" w:eastAsia="Calibri" w:hAnsi="Century Gothic"/>
          <w:kern w:val="2"/>
          <w:sz w:val="24"/>
          <w:szCs w:val="24"/>
        </w:rPr>
      </w:pPr>
      <w:r w:rsidRPr="000C4277">
        <w:rPr>
          <w:rFonts w:ascii="Century Gothic" w:eastAsia="Calibri" w:hAnsi="Century Gothic"/>
          <w:b/>
          <w:bCs/>
          <w:kern w:val="2"/>
          <w:sz w:val="24"/>
          <w:szCs w:val="24"/>
        </w:rPr>
        <w:t>-</w:t>
      </w:r>
      <w:r w:rsidRPr="000C4277">
        <w:rPr>
          <w:rFonts w:ascii="Century Gothic" w:eastAsia="Calibri" w:hAnsi="Century Gothic"/>
          <w:b/>
          <w:bCs/>
          <w:kern w:val="2"/>
          <w:sz w:val="24"/>
          <w:szCs w:val="24"/>
        </w:rPr>
        <w:t xml:space="preserve"> </w:t>
      </w:r>
      <w:r w:rsidRPr="000C4277">
        <w:rPr>
          <w:rFonts w:ascii="Century Gothic" w:eastAsia="Calibri" w:hAnsi="Century Gothic"/>
          <w:b/>
          <w:bCs/>
          <w:kern w:val="2"/>
          <w:sz w:val="24"/>
          <w:szCs w:val="24"/>
        </w:rPr>
        <w:t xml:space="preserve">Projeto de Lei nº 54/2025 - </w:t>
      </w:r>
      <w:r w:rsidRPr="000C4277">
        <w:rPr>
          <w:rFonts w:ascii="Century Gothic" w:eastAsia="Calibri" w:hAnsi="Century Gothic"/>
          <w:kern w:val="2"/>
          <w:sz w:val="24"/>
          <w:szCs w:val="24"/>
        </w:rPr>
        <w:t xml:space="preserve">de autoria do JOSUÉ BATISTA DA SILVA que: DISPÕE SOBRE A PROIBIÇÃO DO DESCARTE IRREGULAR DE LIXO E RESÍDUOS EM VIAS, LOGRADOUROS E DEMAIS ESPAÇOS PÚBLICOS DO MUNICÍPIO DE MARILÂNDIA, ESTABELECENDO PENALIDADES, INCLUSIVE PRESTAÇÃO DE SERVIÇOS COMUNITÁRIOS, E DANDO OUTRAS PROVIDÊNCIAS. </w:t>
      </w:r>
    </w:p>
    <w:p w14:paraId="4AF1415B" w14:textId="77777777" w:rsidR="00087A2A" w:rsidRPr="000C4277" w:rsidRDefault="00087A2A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</w:rPr>
      </w:pPr>
    </w:p>
    <w:p w14:paraId="0873C86D" w14:textId="07CAAA3A" w:rsidR="00EE345F" w:rsidRPr="000C4277" w:rsidRDefault="00EE345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</w:rPr>
      </w:pPr>
      <w:r w:rsidRPr="000C4277">
        <w:rPr>
          <w:rFonts w:ascii="Century Gothic" w:hAnsi="Century Gothic" w:cs="Arial"/>
          <w:b/>
          <w:bCs/>
          <w:spacing w:val="-4"/>
        </w:rPr>
        <w:t>Obs:</w:t>
      </w:r>
      <w:r w:rsidRPr="000C4277">
        <w:rPr>
          <w:rFonts w:ascii="Century Gothic" w:hAnsi="Century Gothic" w:cs="Arial"/>
          <w:spacing w:val="-4"/>
        </w:rPr>
        <w:t xml:space="preserve"> </w:t>
      </w:r>
      <w:r w:rsidR="00215A9F" w:rsidRPr="000C4277">
        <w:rPr>
          <w:rFonts w:ascii="Century Gothic" w:hAnsi="Century Gothic" w:cs="Arial"/>
          <w:spacing w:val="-4"/>
        </w:rPr>
        <w:t>O</w:t>
      </w:r>
      <w:r w:rsidRPr="000C4277">
        <w:rPr>
          <w:rFonts w:ascii="Century Gothic" w:hAnsi="Century Gothic" w:cs="Arial"/>
          <w:spacing w:val="-4"/>
        </w:rPr>
        <w:t xml:space="preserve"> referido projeto em pauta esta</w:t>
      </w:r>
      <w:r w:rsidR="000C4277" w:rsidRPr="000C4277">
        <w:rPr>
          <w:rFonts w:ascii="Century Gothic" w:hAnsi="Century Gothic" w:cs="Arial"/>
          <w:spacing w:val="-4"/>
        </w:rPr>
        <w:t>rá</w:t>
      </w:r>
      <w:r w:rsidRPr="000C4277">
        <w:rPr>
          <w:rFonts w:ascii="Century Gothic" w:hAnsi="Century Gothic" w:cs="Arial"/>
          <w:spacing w:val="-4"/>
        </w:rPr>
        <w:t xml:space="preserve"> n</w:t>
      </w:r>
      <w:r w:rsidR="00215A9F" w:rsidRPr="000C4277">
        <w:rPr>
          <w:rFonts w:ascii="Century Gothic" w:hAnsi="Century Gothic" w:cs="Arial"/>
          <w:spacing w:val="-4"/>
        </w:rPr>
        <w:t xml:space="preserve">o expediente </w:t>
      </w:r>
      <w:r w:rsidRPr="000C4277">
        <w:rPr>
          <w:rFonts w:ascii="Century Gothic" w:hAnsi="Century Gothic" w:cs="Arial"/>
          <w:spacing w:val="-4"/>
        </w:rPr>
        <w:t xml:space="preserve">da </w:t>
      </w:r>
      <w:r w:rsidR="00087A2A" w:rsidRPr="000C4277">
        <w:rPr>
          <w:rFonts w:ascii="Century Gothic" w:hAnsi="Century Gothic" w:cs="Arial"/>
          <w:spacing w:val="-4"/>
        </w:rPr>
        <w:t>2</w:t>
      </w:r>
      <w:r w:rsidR="00520E8A" w:rsidRPr="000C4277">
        <w:rPr>
          <w:rFonts w:ascii="Century Gothic" w:hAnsi="Century Gothic" w:cs="Arial"/>
          <w:spacing w:val="-4"/>
        </w:rPr>
        <w:t>4</w:t>
      </w:r>
      <w:r w:rsidRPr="000C4277">
        <w:rPr>
          <w:rFonts w:ascii="Century Gothic" w:hAnsi="Century Gothic" w:cs="Arial"/>
          <w:spacing w:val="-4"/>
        </w:rPr>
        <w:t xml:space="preserve">º </w:t>
      </w:r>
      <w:r w:rsidR="00215A9F" w:rsidRPr="000C4277">
        <w:rPr>
          <w:rFonts w:ascii="Century Gothic" w:hAnsi="Century Gothic" w:cs="Arial"/>
          <w:spacing w:val="-4"/>
        </w:rPr>
        <w:t xml:space="preserve">Sessão Ordinária a ser realizada </w:t>
      </w:r>
      <w:r w:rsidRPr="000C4277">
        <w:rPr>
          <w:rFonts w:ascii="Century Gothic" w:hAnsi="Century Gothic" w:cs="Arial"/>
          <w:spacing w:val="-4"/>
        </w:rPr>
        <w:t xml:space="preserve">no dia </w:t>
      </w:r>
      <w:r w:rsidR="00520E8A" w:rsidRPr="000C4277">
        <w:rPr>
          <w:rFonts w:ascii="Century Gothic" w:hAnsi="Century Gothic" w:cs="Arial"/>
          <w:spacing w:val="-4"/>
        </w:rPr>
        <w:t>15</w:t>
      </w:r>
      <w:r w:rsidRPr="000C4277">
        <w:rPr>
          <w:rFonts w:ascii="Century Gothic" w:hAnsi="Century Gothic" w:cs="Arial"/>
          <w:spacing w:val="-4"/>
        </w:rPr>
        <w:t>/0</w:t>
      </w:r>
      <w:r w:rsidR="00087A2A" w:rsidRPr="000C4277">
        <w:rPr>
          <w:rFonts w:ascii="Century Gothic" w:hAnsi="Century Gothic" w:cs="Arial"/>
          <w:spacing w:val="-4"/>
        </w:rPr>
        <w:t>9</w:t>
      </w:r>
      <w:r w:rsidRPr="000C4277">
        <w:rPr>
          <w:rFonts w:ascii="Century Gothic" w:hAnsi="Century Gothic" w:cs="Arial"/>
          <w:spacing w:val="-4"/>
        </w:rPr>
        <w:t>/2025, sendo que poderá surgir modificaç</w:t>
      </w:r>
      <w:r w:rsidR="00215A9F" w:rsidRPr="000C4277">
        <w:rPr>
          <w:rFonts w:ascii="Century Gothic" w:hAnsi="Century Gothic" w:cs="Arial"/>
          <w:spacing w:val="-4"/>
        </w:rPr>
        <w:t>ões,</w:t>
      </w:r>
      <w:r w:rsidRPr="000C4277">
        <w:rPr>
          <w:rFonts w:ascii="Century Gothic" w:hAnsi="Century Gothic" w:cs="Arial"/>
          <w:spacing w:val="-4"/>
        </w:rPr>
        <w:t xml:space="preserve"> </w:t>
      </w:r>
      <w:r w:rsidR="00215A9F" w:rsidRPr="000C4277">
        <w:rPr>
          <w:rFonts w:ascii="Century Gothic" w:hAnsi="Century Gothic" w:cs="Arial"/>
          <w:spacing w:val="-4"/>
        </w:rPr>
        <w:t>à</w:t>
      </w:r>
      <w:r w:rsidR="0029010F" w:rsidRPr="000C4277">
        <w:rPr>
          <w:rFonts w:ascii="Century Gothic" w:hAnsi="Century Gothic" w:cs="Arial"/>
          <w:spacing w:val="-4"/>
        </w:rPr>
        <w:t xml:space="preserve"> depender de</w:t>
      </w:r>
      <w:r w:rsidRPr="000C4277">
        <w:rPr>
          <w:rFonts w:ascii="Century Gothic" w:hAnsi="Century Gothic" w:cs="Arial"/>
          <w:spacing w:val="-4"/>
        </w:rPr>
        <w:t xml:space="preserve"> deliberação do plenário</w:t>
      </w:r>
      <w:r w:rsidR="0029010F" w:rsidRPr="000C4277">
        <w:rPr>
          <w:rFonts w:ascii="Century Gothic" w:hAnsi="Century Gothic" w:cs="Arial"/>
          <w:spacing w:val="-4"/>
        </w:rPr>
        <w:t>.</w:t>
      </w:r>
    </w:p>
    <w:p w14:paraId="33B6AB24" w14:textId="77777777" w:rsidR="000C4277" w:rsidRPr="000C4277" w:rsidRDefault="000C4277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</w:rPr>
      </w:pPr>
    </w:p>
    <w:p w14:paraId="32DDA477" w14:textId="77777777" w:rsidR="000C4277" w:rsidRPr="000C4277" w:rsidRDefault="000C4277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</w:rPr>
      </w:pPr>
    </w:p>
    <w:p w14:paraId="6F9CA57B" w14:textId="77777777" w:rsidR="000C4277" w:rsidRPr="000C4277" w:rsidRDefault="000C4277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</w:rPr>
      </w:pPr>
    </w:p>
    <w:p w14:paraId="0157E941" w14:textId="77777777" w:rsidR="000C4277" w:rsidRPr="000C4277" w:rsidRDefault="000C4277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</w:rPr>
      </w:pPr>
    </w:p>
    <w:p w14:paraId="6D15E003" w14:textId="77777777" w:rsidR="00215A9F" w:rsidRPr="000C4277" w:rsidRDefault="00215A9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</w:rPr>
      </w:pPr>
    </w:p>
    <w:p w14:paraId="61EAB0AE" w14:textId="0B8E9331" w:rsidR="0029010F" w:rsidRPr="000C4277" w:rsidRDefault="0029010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</w:rPr>
      </w:pPr>
      <w:r w:rsidRPr="000C4277">
        <w:rPr>
          <w:rFonts w:ascii="Century Gothic" w:hAnsi="Century Gothic" w:cs="Arial"/>
        </w:rPr>
        <w:t xml:space="preserve">Marilândia-ES </w:t>
      </w:r>
      <w:r w:rsidR="00520E8A" w:rsidRPr="000C4277">
        <w:rPr>
          <w:rFonts w:ascii="Century Gothic" w:hAnsi="Century Gothic" w:cs="Arial"/>
        </w:rPr>
        <w:t>15</w:t>
      </w:r>
      <w:r w:rsidR="00087A2A" w:rsidRPr="000C4277">
        <w:rPr>
          <w:rFonts w:ascii="Century Gothic" w:hAnsi="Century Gothic" w:cs="Arial"/>
        </w:rPr>
        <w:t xml:space="preserve"> </w:t>
      </w:r>
      <w:r w:rsidRPr="000C4277">
        <w:rPr>
          <w:rFonts w:ascii="Century Gothic" w:hAnsi="Century Gothic" w:cs="Arial"/>
        </w:rPr>
        <w:t xml:space="preserve">de </w:t>
      </w:r>
      <w:r w:rsidR="00087A2A" w:rsidRPr="000C4277">
        <w:rPr>
          <w:rFonts w:ascii="Century Gothic" w:hAnsi="Century Gothic" w:cs="Arial"/>
        </w:rPr>
        <w:t>setembro</w:t>
      </w:r>
      <w:r w:rsidR="00600EF1" w:rsidRPr="000C4277">
        <w:rPr>
          <w:rFonts w:ascii="Century Gothic" w:hAnsi="Century Gothic" w:cs="Arial"/>
        </w:rPr>
        <w:t xml:space="preserve"> </w:t>
      </w:r>
      <w:r w:rsidRPr="000C4277">
        <w:rPr>
          <w:rFonts w:ascii="Century Gothic" w:hAnsi="Century Gothic" w:cs="Arial"/>
        </w:rPr>
        <w:t>de 2025</w:t>
      </w:r>
    </w:p>
    <w:p w14:paraId="5F319F4F" w14:textId="77777777" w:rsidR="00215A9F" w:rsidRPr="000C4277" w:rsidRDefault="00215A9F" w:rsidP="00215A9F">
      <w:pPr>
        <w:jc w:val="center"/>
        <w:rPr>
          <w:rFonts w:ascii="Century Gothic" w:hAnsi="Century Gothic" w:cs="Arial"/>
          <w:sz w:val="24"/>
          <w:szCs w:val="24"/>
        </w:rPr>
      </w:pPr>
    </w:p>
    <w:p w14:paraId="101A03C9" w14:textId="77777777" w:rsidR="000C4277" w:rsidRPr="000C4277" w:rsidRDefault="000C4277" w:rsidP="00215A9F">
      <w:pPr>
        <w:jc w:val="center"/>
        <w:rPr>
          <w:rFonts w:ascii="Century Gothic" w:hAnsi="Century Gothic" w:cs="Arial"/>
          <w:sz w:val="24"/>
          <w:szCs w:val="24"/>
        </w:rPr>
      </w:pPr>
    </w:p>
    <w:p w14:paraId="6C5C1946" w14:textId="77777777" w:rsidR="000C4277" w:rsidRPr="000C4277" w:rsidRDefault="000C4277" w:rsidP="00215A9F">
      <w:pPr>
        <w:jc w:val="center"/>
        <w:rPr>
          <w:rFonts w:ascii="Century Gothic" w:hAnsi="Century Gothic" w:cs="Arial"/>
          <w:sz w:val="24"/>
          <w:szCs w:val="24"/>
        </w:rPr>
      </w:pPr>
    </w:p>
    <w:p w14:paraId="2E5DFF73" w14:textId="3C21E27E" w:rsidR="0029010F" w:rsidRPr="000C4277" w:rsidRDefault="00543094" w:rsidP="00215A9F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0C4277">
        <w:rPr>
          <w:rFonts w:ascii="Century Gothic" w:hAnsi="Century Gothic" w:cs="Arial"/>
          <w:b/>
          <w:bCs/>
          <w:sz w:val="24"/>
          <w:szCs w:val="24"/>
        </w:rPr>
        <w:t>DAVI LOREDO FELIPE</w:t>
      </w:r>
    </w:p>
    <w:p w14:paraId="640B0F9A" w14:textId="31CC0C82" w:rsidR="000C4277" w:rsidRPr="000C4277" w:rsidRDefault="00543094" w:rsidP="000C4277">
      <w:pPr>
        <w:jc w:val="center"/>
        <w:rPr>
          <w:rFonts w:ascii="Century Gothic" w:hAnsi="Century Gothic" w:cs="Arial"/>
          <w:sz w:val="24"/>
          <w:szCs w:val="24"/>
        </w:rPr>
      </w:pPr>
      <w:r w:rsidRPr="000C4277">
        <w:rPr>
          <w:rFonts w:ascii="Century Gothic" w:hAnsi="Century Gothic" w:cstheme="minorHAnsi"/>
          <w:color w:val="000000" w:themeColor="text1"/>
          <w:sz w:val="24"/>
          <w:szCs w:val="24"/>
        </w:rPr>
        <w:t>Comissão de legislação, Justiça e Redação Final</w:t>
      </w:r>
    </w:p>
    <w:sectPr w:rsidR="000C4277" w:rsidRPr="000C4277" w:rsidSect="00215A9F">
      <w:headerReference w:type="default" r:id="rId8"/>
      <w:footerReference w:type="default" r:id="rId9"/>
      <w:pgSz w:w="11906" w:h="16838" w:code="9"/>
      <w:pgMar w:top="3403" w:right="851" w:bottom="1276" w:left="1701" w:header="127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7F6A" w14:textId="77777777" w:rsidR="006C1A19" w:rsidRDefault="006C1A19" w:rsidP="00977DB0">
      <w:pPr>
        <w:spacing w:after="0" w:line="240" w:lineRule="auto"/>
      </w:pPr>
      <w:r>
        <w:separator/>
      </w:r>
    </w:p>
  </w:endnote>
  <w:endnote w:type="continuationSeparator" w:id="0">
    <w:p w14:paraId="32CB2AF3" w14:textId="77777777" w:rsidR="006C1A19" w:rsidRDefault="006C1A19" w:rsidP="009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="SimSun" w:hAnsiTheme="majorHAnsi" w:cstheme="minorHAnsi"/>
        <w:i/>
        <w:sz w:val="20"/>
        <w:szCs w:val="20"/>
        <w:lang w:val="es-ES_tradnl" w:eastAsia="ar-SA"/>
      </w:rPr>
      <w:id w:val="-191761772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="SimSun" w:hAnsiTheme="majorHAnsi" w:cstheme="minorHAnsi"/>
            <w:i/>
            <w:sz w:val="20"/>
            <w:szCs w:val="20"/>
            <w:lang w:val="es-ES_tradnl" w:eastAsia="ar-SA"/>
          </w:rPr>
          <w:id w:val="863552379"/>
          <w:docPartObj>
            <w:docPartGallery w:val="Page Numbers (Top of Page)"/>
            <w:docPartUnique/>
          </w:docPartObj>
        </w:sdtPr>
        <w:sdtContent>
          <w:p w14:paraId="3309A774" w14:textId="13E97A0D" w:rsidR="00022372" w:rsidRDefault="00022372" w:rsidP="00022372">
            <w:pPr>
              <w:pStyle w:val="Rodap"/>
              <w:spacing w:after="240"/>
              <w:rPr>
                <w:rFonts w:ascii="Times New Roman" w:eastAsia="SimSun" w:hAnsi="Times New Roman" w:cs="Times New Roman"/>
                <w:i/>
                <w:sz w:val="28"/>
                <w:szCs w:val="20"/>
                <w:lang w:val="es-ES_tradnl" w:eastAsia="ar-SA"/>
              </w:rPr>
            </w:pPr>
          </w:p>
          <w:p w14:paraId="3B98B655" w14:textId="0C721426" w:rsidR="005F5DF7" w:rsidRPr="004866EB" w:rsidRDefault="00000000" w:rsidP="007650D4">
            <w:pPr>
              <w:pStyle w:val="Ttulo3"/>
              <w:tabs>
                <w:tab w:val="center" w:pos="3591"/>
                <w:tab w:val="right" w:pos="7182"/>
              </w:tabs>
              <w:jc w:val="center"/>
              <w:rPr>
                <w:rFonts w:asciiTheme="majorHAnsi" w:hAnsiTheme="majorHAnsi" w:cstheme="minorHAnsi"/>
                <w:i w:val="0"/>
                <w:color w:val="000000" w:themeColor="text1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CD331" w14:textId="77777777" w:rsidR="006C1A19" w:rsidRDefault="006C1A19" w:rsidP="00977DB0">
      <w:pPr>
        <w:spacing w:after="0" w:line="240" w:lineRule="auto"/>
      </w:pPr>
      <w:r>
        <w:separator/>
      </w:r>
    </w:p>
  </w:footnote>
  <w:footnote w:type="continuationSeparator" w:id="0">
    <w:p w14:paraId="0B1204BD" w14:textId="77777777" w:rsidR="006C1A19" w:rsidRDefault="006C1A19" w:rsidP="0097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952" w14:textId="0AF98E38" w:rsidR="005751C9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E3BF4" wp14:editId="1404B35B">
          <wp:simplePos x="0" y="0"/>
          <wp:positionH relativeFrom="margin">
            <wp:posOffset>1596390</wp:posOffset>
          </wp:positionH>
          <wp:positionV relativeFrom="paragraph">
            <wp:posOffset>-320040</wp:posOffset>
          </wp:positionV>
          <wp:extent cx="2743200" cy="1285875"/>
          <wp:effectExtent l="0" t="0" r="0" b="0"/>
          <wp:wrapNone/>
          <wp:docPr id="558120074" name="Imagem 55812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inorHAnsi"/>
        <w:color w:val="000000" w:themeColor="text1"/>
        <w:sz w:val="28"/>
        <w:szCs w:val="28"/>
      </w:rPr>
      <w:tab/>
    </w:r>
  </w:p>
  <w:p w14:paraId="0285E971" w14:textId="77777777" w:rsidR="006F786A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7BA"/>
    <w:multiLevelType w:val="hybridMultilevel"/>
    <w:tmpl w:val="E0F83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4BA"/>
    <w:multiLevelType w:val="hybridMultilevel"/>
    <w:tmpl w:val="1386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87E"/>
    <w:multiLevelType w:val="hybridMultilevel"/>
    <w:tmpl w:val="59FC7E80"/>
    <w:lvl w:ilvl="0" w:tplc="4BC8B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623B"/>
    <w:multiLevelType w:val="multilevel"/>
    <w:tmpl w:val="99A6F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0718FE"/>
    <w:multiLevelType w:val="hybridMultilevel"/>
    <w:tmpl w:val="ED7C4C54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25C60E0"/>
    <w:multiLevelType w:val="hybridMultilevel"/>
    <w:tmpl w:val="EF68137E"/>
    <w:lvl w:ilvl="0" w:tplc="7C428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6201"/>
    <w:multiLevelType w:val="hybridMultilevel"/>
    <w:tmpl w:val="33720E5A"/>
    <w:lvl w:ilvl="0" w:tplc="D57CB68E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D724D12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08FC1DD0">
      <w:numFmt w:val="bullet"/>
      <w:lvlText w:val="•"/>
      <w:lvlJc w:val="left"/>
      <w:pPr>
        <w:ind w:left="1786" w:hanging="264"/>
      </w:pPr>
      <w:rPr>
        <w:lang w:val="pt-PT" w:eastAsia="en-US" w:bidi="ar-SA"/>
      </w:rPr>
    </w:lvl>
    <w:lvl w:ilvl="3" w:tplc="1C4CFDD0">
      <w:numFmt w:val="bullet"/>
      <w:lvlText w:val="•"/>
      <w:lvlJc w:val="left"/>
      <w:pPr>
        <w:ind w:left="2679" w:hanging="264"/>
      </w:pPr>
      <w:rPr>
        <w:lang w:val="pt-PT" w:eastAsia="en-US" w:bidi="ar-SA"/>
      </w:rPr>
    </w:lvl>
    <w:lvl w:ilvl="4" w:tplc="B26C4B48">
      <w:numFmt w:val="bullet"/>
      <w:lvlText w:val="•"/>
      <w:lvlJc w:val="left"/>
      <w:pPr>
        <w:ind w:left="3572" w:hanging="264"/>
      </w:pPr>
      <w:rPr>
        <w:lang w:val="pt-PT" w:eastAsia="en-US" w:bidi="ar-SA"/>
      </w:rPr>
    </w:lvl>
    <w:lvl w:ilvl="5" w:tplc="57DE623E">
      <w:numFmt w:val="bullet"/>
      <w:lvlText w:val="•"/>
      <w:lvlJc w:val="left"/>
      <w:pPr>
        <w:ind w:left="4465" w:hanging="264"/>
      </w:pPr>
      <w:rPr>
        <w:lang w:val="pt-PT" w:eastAsia="en-US" w:bidi="ar-SA"/>
      </w:rPr>
    </w:lvl>
    <w:lvl w:ilvl="6" w:tplc="7174DA20">
      <w:numFmt w:val="bullet"/>
      <w:lvlText w:val="•"/>
      <w:lvlJc w:val="left"/>
      <w:pPr>
        <w:ind w:left="5358" w:hanging="264"/>
      </w:pPr>
      <w:rPr>
        <w:lang w:val="pt-PT" w:eastAsia="en-US" w:bidi="ar-SA"/>
      </w:rPr>
    </w:lvl>
    <w:lvl w:ilvl="7" w:tplc="AD6820A4">
      <w:numFmt w:val="bullet"/>
      <w:lvlText w:val="•"/>
      <w:lvlJc w:val="left"/>
      <w:pPr>
        <w:ind w:left="6251" w:hanging="264"/>
      </w:pPr>
      <w:rPr>
        <w:lang w:val="pt-PT" w:eastAsia="en-US" w:bidi="ar-SA"/>
      </w:rPr>
    </w:lvl>
    <w:lvl w:ilvl="8" w:tplc="BC54530E">
      <w:numFmt w:val="bullet"/>
      <w:lvlText w:val="•"/>
      <w:lvlJc w:val="left"/>
      <w:pPr>
        <w:ind w:left="7145" w:hanging="264"/>
      </w:pPr>
      <w:rPr>
        <w:lang w:val="pt-PT" w:eastAsia="en-US" w:bidi="ar-SA"/>
      </w:rPr>
    </w:lvl>
  </w:abstractNum>
  <w:num w:numId="1" w16cid:durableId="917835058">
    <w:abstractNumId w:val="1"/>
  </w:num>
  <w:num w:numId="2" w16cid:durableId="989678881">
    <w:abstractNumId w:val="3"/>
  </w:num>
  <w:num w:numId="3" w16cid:durableId="922955676">
    <w:abstractNumId w:val="5"/>
  </w:num>
  <w:num w:numId="4" w16cid:durableId="1689482934">
    <w:abstractNumId w:val="0"/>
  </w:num>
  <w:num w:numId="5" w16cid:durableId="21144719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5933655">
    <w:abstractNumId w:val="4"/>
  </w:num>
  <w:num w:numId="7" w16cid:durableId="2275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0"/>
    <w:rsid w:val="00021126"/>
    <w:rsid w:val="00022372"/>
    <w:rsid w:val="0002457D"/>
    <w:rsid w:val="00084646"/>
    <w:rsid w:val="00087A2A"/>
    <w:rsid w:val="000A4C8D"/>
    <w:rsid w:val="000A6C9A"/>
    <w:rsid w:val="000A7FA3"/>
    <w:rsid w:val="000C4277"/>
    <w:rsid w:val="000C5748"/>
    <w:rsid w:val="00105DF8"/>
    <w:rsid w:val="00112DF9"/>
    <w:rsid w:val="001230A5"/>
    <w:rsid w:val="00134D23"/>
    <w:rsid w:val="001603B5"/>
    <w:rsid w:val="00215A9F"/>
    <w:rsid w:val="00270C25"/>
    <w:rsid w:val="00272F77"/>
    <w:rsid w:val="0029010F"/>
    <w:rsid w:val="00292912"/>
    <w:rsid w:val="002A1C78"/>
    <w:rsid w:val="002B6C7C"/>
    <w:rsid w:val="002E4AA8"/>
    <w:rsid w:val="002E77F2"/>
    <w:rsid w:val="00311C1A"/>
    <w:rsid w:val="003360D3"/>
    <w:rsid w:val="003426AA"/>
    <w:rsid w:val="00351803"/>
    <w:rsid w:val="00376A3B"/>
    <w:rsid w:val="003C05A2"/>
    <w:rsid w:val="004843E8"/>
    <w:rsid w:val="004866EB"/>
    <w:rsid w:val="00490DA0"/>
    <w:rsid w:val="004D50E3"/>
    <w:rsid w:val="00503968"/>
    <w:rsid w:val="00520E8A"/>
    <w:rsid w:val="00543094"/>
    <w:rsid w:val="00543C04"/>
    <w:rsid w:val="00546FE7"/>
    <w:rsid w:val="005751C9"/>
    <w:rsid w:val="005B3907"/>
    <w:rsid w:val="005C68D2"/>
    <w:rsid w:val="005F5B29"/>
    <w:rsid w:val="005F5DF7"/>
    <w:rsid w:val="00600EF1"/>
    <w:rsid w:val="00617696"/>
    <w:rsid w:val="00663046"/>
    <w:rsid w:val="00687B2F"/>
    <w:rsid w:val="00695AC1"/>
    <w:rsid w:val="006A64AE"/>
    <w:rsid w:val="006C1A19"/>
    <w:rsid w:val="006D2EDB"/>
    <w:rsid w:val="006F0236"/>
    <w:rsid w:val="006F59CB"/>
    <w:rsid w:val="006F786A"/>
    <w:rsid w:val="00713636"/>
    <w:rsid w:val="00727707"/>
    <w:rsid w:val="00752EE0"/>
    <w:rsid w:val="00754B60"/>
    <w:rsid w:val="007650D4"/>
    <w:rsid w:val="007B431F"/>
    <w:rsid w:val="00815852"/>
    <w:rsid w:val="0082681F"/>
    <w:rsid w:val="008C5F62"/>
    <w:rsid w:val="008D4F9D"/>
    <w:rsid w:val="008F7D31"/>
    <w:rsid w:val="00933A18"/>
    <w:rsid w:val="0093576A"/>
    <w:rsid w:val="00967C8A"/>
    <w:rsid w:val="00977DB0"/>
    <w:rsid w:val="00992D07"/>
    <w:rsid w:val="009A613B"/>
    <w:rsid w:val="009B6387"/>
    <w:rsid w:val="009C321B"/>
    <w:rsid w:val="009E4D6D"/>
    <w:rsid w:val="009F6C01"/>
    <w:rsid w:val="00A1020B"/>
    <w:rsid w:val="00A57652"/>
    <w:rsid w:val="00A970C8"/>
    <w:rsid w:val="00AA7F18"/>
    <w:rsid w:val="00AE2BDB"/>
    <w:rsid w:val="00B1674F"/>
    <w:rsid w:val="00B16DA4"/>
    <w:rsid w:val="00B4082C"/>
    <w:rsid w:val="00B84AF3"/>
    <w:rsid w:val="00BB144A"/>
    <w:rsid w:val="00C24726"/>
    <w:rsid w:val="00C24DFB"/>
    <w:rsid w:val="00C463C3"/>
    <w:rsid w:val="00C54BEC"/>
    <w:rsid w:val="00C808A3"/>
    <w:rsid w:val="00CA7953"/>
    <w:rsid w:val="00CB4D26"/>
    <w:rsid w:val="00CD0798"/>
    <w:rsid w:val="00CD348B"/>
    <w:rsid w:val="00D121C9"/>
    <w:rsid w:val="00D37D85"/>
    <w:rsid w:val="00DA41EF"/>
    <w:rsid w:val="00E059A2"/>
    <w:rsid w:val="00EB4D2A"/>
    <w:rsid w:val="00EE345F"/>
    <w:rsid w:val="00EE70C1"/>
    <w:rsid w:val="00F31CEE"/>
    <w:rsid w:val="00F3314F"/>
    <w:rsid w:val="00F33FAE"/>
    <w:rsid w:val="00F94513"/>
    <w:rsid w:val="00FB39BE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1238"/>
  <w15:docId w15:val="{EAA6977E-00EC-4A59-B1C8-64571E6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A3"/>
  </w:style>
  <w:style w:type="paragraph" w:styleId="Ttulo3">
    <w:name w:val="heading 3"/>
    <w:basedOn w:val="Normal"/>
    <w:next w:val="Normal"/>
    <w:link w:val="Ttulo3Char"/>
    <w:qFormat/>
    <w:rsid w:val="003C05A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right="333"/>
      <w:jc w:val="both"/>
      <w:textAlignment w:val="baseline"/>
      <w:outlineLvl w:val="2"/>
    </w:pPr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B0"/>
  </w:style>
  <w:style w:type="paragraph" w:styleId="Rodap">
    <w:name w:val="footer"/>
    <w:basedOn w:val="Normal"/>
    <w:link w:val="Rodap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DB0"/>
  </w:style>
  <w:style w:type="character" w:customStyle="1" w:styleId="Ttulo3Char">
    <w:name w:val="Título 3 Char"/>
    <w:basedOn w:val="Fontepargpadro"/>
    <w:link w:val="Ttulo3"/>
    <w:rsid w:val="003C05A2"/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styleId="Hyperlink">
    <w:name w:val="Hyperlink"/>
    <w:basedOn w:val="Fontepargpadro"/>
    <w:uiPriority w:val="99"/>
    <w:unhideWhenUsed/>
    <w:rsid w:val="003C05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4726"/>
    <w:pPr>
      <w:ind w:left="720"/>
      <w:contextualSpacing/>
    </w:pPr>
  </w:style>
  <w:style w:type="table" w:styleId="Tabelacomgrade">
    <w:name w:val="Table Grid"/>
    <w:basedOn w:val="Tabelanormal"/>
    <w:uiPriority w:val="59"/>
    <w:rsid w:val="00EE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E34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E345F"/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462E-50C3-4CD0-B4E1-739181D0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Alexandre Turrini Ribeiro</cp:lastModifiedBy>
  <cp:revision>7</cp:revision>
  <cp:lastPrinted>2023-05-25T14:43:00Z</cp:lastPrinted>
  <dcterms:created xsi:type="dcterms:W3CDTF">2025-06-02T11:28:00Z</dcterms:created>
  <dcterms:modified xsi:type="dcterms:W3CDTF">2025-09-15T10:16:00Z</dcterms:modified>
</cp:coreProperties>
</file>